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F7" w:rsidRPr="000748D0" w:rsidRDefault="009A3FF7">
      <w:pPr>
        <w:pStyle w:val="ConsPlusNormal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0748D0">
        <w:rPr>
          <w:rFonts w:ascii="Times New Roman" w:hAnsi="Times New Roman" w:cs="Times New Roman"/>
        </w:rPr>
        <w:t>Зарегистрировано в Минюсте России 25 декабря 2015 г. N 40295</w:t>
      </w:r>
    </w:p>
    <w:p w:rsidR="009A3FF7" w:rsidRPr="000748D0" w:rsidRDefault="009A3FF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ФЕДЕРАЛЬНАЯ СЛУЖБА ГОСУДАРСТВЕННОЙ СТАТИСТИКИ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ПРИКАЗ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 7 декабря 2015 г. N 618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ОБ УТВЕРЖДЕНИИ ПЕРЕЧНЯ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ДОЛЖНОСТЕЙ ФЕДЕРАЛЬНОЙ ГОСУДАРСТВЕННОЙ ГРАЖДАНСКОЙ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СЛУЖБЫ В ФЕДЕРАЛЬНОЙ СЛУЖБЕ ГОСУДАРСТВЕННОЙ СТАТИСТИКИ,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 xml:space="preserve">ПРИ </w:t>
      </w:r>
      <w:proofErr w:type="gramStart"/>
      <w:r w:rsidRPr="000748D0">
        <w:rPr>
          <w:rFonts w:ascii="Times New Roman" w:hAnsi="Times New Roman" w:cs="Times New Roman"/>
        </w:rPr>
        <w:t>ЗАМЕЩЕНИИ</w:t>
      </w:r>
      <w:proofErr w:type="gramEnd"/>
      <w:r w:rsidRPr="000748D0">
        <w:rPr>
          <w:rFonts w:ascii="Times New Roman" w:hAnsi="Times New Roman" w:cs="Times New Roman"/>
        </w:rPr>
        <w:t xml:space="preserve"> КОТОРЫХ ФЕДЕРАЛЬНЫЕ ГОСУДАРСТВЕННЫЕ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ГРАЖДАНСКИЕ СЛУЖАЩИЕ ОБЯЗАНЫ ПРЕДСТАВЛЯТЬ СВЕДЕНИЯ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 СВОИХ ДОХОДАХ, ОБ ИМУЩЕСТВЕ И ОБЯЗАТЕЛЬСТВАХ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ИМУЩЕСТВЕННОГО ХАРАКТЕРА, А ТАКЖЕ СВЕДЕНИЯ О ДОХОДАХ,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СВОИХ СУПРУГИ (СУПРУГА) И НЕСОВЕРШЕННОЛЕТНИХ ДЕТЕЙ</w:t>
      </w:r>
    </w:p>
    <w:p w:rsidR="009A3FF7" w:rsidRPr="000748D0" w:rsidRDefault="009A3FF7">
      <w:pPr>
        <w:spacing w:after="1"/>
        <w:rPr>
          <w:rFonts w:ascii="Times New Roman" w:hAnsi="Times New Roman" w:cs="Times New Roman"/>
        </w:rPr>
      </w:pPr>
    </w:p>
    <w:p w:rsidR="00C72EDF" w:rsidRPr="000748D0" w:rsidRDefault="00C72EDF" w:rsidP="00C72EDF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9A3FF7" w:rsidRPr="000748D0" w:rsidRDefault="00C72EDF" w:rsidP="00C72EDF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0748D0">
        <w:rPr>
          <w:rFonts w:ascii="Times New Roman" w:hAnsi="Times New Roman" w:cs="Times New Roman"/>
          <w:color w:val="392C69"/>
        </w:rPr>
        <w:t xml:space="preserve">(в ред. Приказов Росстата от 11.02.2016 </w:t>
      </w:r>
      <w:hyperlink r:id="rId5" w:history="1">
        <w:r w:rsidRPr="000748D0">
          <w:rPr>
            <w:rFonts w:ascii="Times New Roman" w:hAnsi="Times New Roman" w:cs="Times New Roman"/>
            <w:color w:val="0000FF"/>
          </w:rPr>
          <w:t>N 58</w:t>
        </w:r>
      </w:hyperlink>
      <w:r w:rsidRPr="000748D0">
        <w:rPr>
          <w:rFonts w:ascii="Times New Roman" w:hAnsi="Times New Roman" w:cs="Times New Roman"/>
          <w:color w:val="392C69"/>
        </w:rPr>
        <w:t xml:space="preserve">, от 01.03.2017 </w:t>
      </w:r>
      <w:hyperlink r:id="rId6" w:history="1">
        <w:r w:rsidRPr="000748D0">
          <w:rPr>
            <w:rFonts w:ascii="Times New Roman" w:hAnsi="Times New Roman" w:cs="Times New Roman"/>
            <w:color w:val="0000FF"/>
          </w:rPr>
          <w:t>N 142</w:t>
        </w:r>
      </w:hyperlink>
      <w:r w:rsidRPr="000748D0">
        <w:rPr>
          <w:rFonts w:ascii="Times New Roman" w:hAnsi="Times New Roman" w:cs="Times New Roman"/>
          <w:color w:val="392C69"/>
        </w:rPr>
        <w:t>)</w:t>
      </w:r>
    </w:p>
    <w:p w:rsidR="00C72EDF" w:rsidRPr="000748D0" w:rsidRDefault="00C72EDF" w:rsidP="00C72EDF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748D0">
        <w:rPr>
          <w:rFonts w:ascii="Times New Roman" w:hAnsi="Times New Roman" w:cs="Times New Roman"/>
        </w:rPr>
        <w:t xml:space="preserve">В соответствии с Федеральным </w:t>
      </w:r>
      <w:hyperlink r:id="rId7" w:history="1">
        <w:r w:rsidRPr="000748D0">
          <w:rPr>
            <w:rFonts w:ascii="Times New Roman" w:hAnsi="Times New Roman" w:cs="Times New Roman"/>
            <w:color w:val="0000FF"/>
          </w:rPr>
          <w:t>законом</w:t>
        </w:r>
      </w:hyperlink>
      <w:r w:rsidRPr="000748D0">
        <w:rPr>
          <w:rFonts w:ascii="Times New Roman" w:hAnsi="Times New Roman" w:cs="Times New Roman"/>
        </w:rP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</w:t>
      </w:r>
      <w:proofErr w:type="gramEnd"/>
      <w:r w:rsidRPr="000748D0">
        <w:rPr>
          <w:rFonts w:ascii="Times New Roman" w:hAnsi="Times New Roman" w:cs="Times New Roman"/>
        </w:rPr>
        <w:t xml:space="preserve"> </w:t>
      </w:r>
      <w:proofErr w:type="gramStart"/>
      <w:r w:rsidRPr="000748D0">
        <w:rPr>
          <w:rFonts w:ascii="Times New Roman" w:hAnsi="Times New Roman" w:cs="Times New Roman"/>
        </w:rPr>
        <w:t>2009, N 29, ст. 3597, ст. 3624, N 48, ст. 5719, N 51, ст. 6150, ст. 6159; 2010, N 5, ст. 459, N 7, ст. 704, N 49, ст. 6413, N 51, ст. 6810; 2011, N 1, ст. 31, N 27, ст. 3866, N 29, ст. 4295, N 48, ст. 6730, N 49, ст. 7333, N 50, ст. 7337;</w:t>
      </w:r>
      <w:proofErr w:type="gramEnd"/>
      <w:r w:rsidRPr="000748D0">
        <w:rPr>
          <w:rFonts w:ascii="Times New Roman" w:hAnsi="Times New Roman" w:cs="Times New Roman"/>
        </w:rPr>
        <w:t xml:space="preserve"> 2012, N 48, ст. 6744; N 50, ст. 6954, N 52, ст. 7571, N 53, ст. 7620, ст. 7652; 2013, N 14, ст. 1665, N 19, ст. 2326, ст. 2329, N 23, ст. 2874, N 27, ст. 3441, ст. 3462, ст. 3477, N 43, ст. 5454, N 48, ст. 6165, N 49, ст. 6351, N 52, ст. 6961; </w:t>
      </w:r>
      <w:proofErr w:type="gramStart"/>
      <w:r w:rsidRPr="000748D0">
        <w:rPr>
          <w:rFonts w:ascii="Times New Roman" w:hAnsi="Times New Roman" w:cs="Times New Roman"/>
        </w:rPr>
        <w:t xml:space="preserve">2014, N 14, ст. 1545, N 52, ст. 7542; 2015, N 1, ст. 62, ст. 63, N 14, ст. 2008, N 24, ст. 3374, N 41, ст. 5639), Федеральным </w:t>
      </w:r>
      <w:hyperlink r:id="rId8" w:history="1">
        <w:r w:rsidRPr="000748D0">
          <w:rPr>
            <w:rFonts w:ascii="Times New Roman" w:hAnsi="Times New Roman" w:cs="Times New Roman"/>
            <w:color w:val="0000FF"/>
          </w:rPr>
          <w:t>законом</w:t>
        </w:r>
      </w:hyperlink>
      <w:r w:rsidRPr="000748D0">
        <w:rPr>
          <w:rFonts w:ascii="Times New Roman" w:hAnsi="Times New Roman" w:cs="Times New Roman"/>
        </w:rPr>
        <w:t xml:space="preserve"> от 25 декабря 2008 г. N 273-ФЗ "О противодействии коррупции" (Собрание законодательства Российской Федерации, 2008, N 52, ст. 6228; 2011, N 29, ст. 4291, N 48, ст. 6730;</w:t>
      </w:r>
      <w:proofErr w:type="gramEnd"/>
      <w:r w:rsidRPr="000748D0">
        <w:rPr>
          <w:rFonts w:ascii="Times New Roman" w:hAnsi="Times New Roman" w:cs="Times New Roman"/>
        </w:rPr>
        <w:t xml:space="preserve"> 2012, N 50, ст. 6954, N 53, ст. 7605; 2013, N 19, ст. 2329, N 40, ст. 5031, N 52, ст. 6961; 2014, N 52, ст. 7542; 2015, N 41, ст. 5639, N 45, ст. 6204), Федеральным </w:t>
      </w:r>
      <w:hyperlink r:id="rId9" w:history="1">
        <w:r w:rsidRPr="000748D0">
          <w:rPr>
            <w:rFonts w:ascii="Times New Roman" w:hAnsi="Times New Roman" w:cs="Times New Roman"/>
            <w:color w:val="0000FF"/>
          </w:rPr>
          <w:t>законом</w:t>
        </w:r>
      </w:hyperlink>
      <w:r w:rsidRPr="000748D0">
        <w:rPr>
          <w:rFonts w:ascii="Times New Roman" w:hAnsi="Times New Roman" w:cs="Times New Roman"/>
        </w:rPr>
        <w:t xml:space="preserve"> от 3 декабря 2012 г. N 230-ФЗ "О </w:t>
      </w:r>
      <w:proofErr w:type="gramStart"/>
      <w:r w:rsidRPr="000748D0">
        <w:rPr>
          <w:rFonts w:ascii="Times New Roman" w:hAnsi="Times New Roman" w:cs="Times New Roman"/>
        </w:rPr>
        <w:t>контроле за</w:t>
      </w:r>
      <w:proofErr w:type="gramEnd"/>
      <w:r w:rsidRPr="000748D0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</w:t>
      </w:r>
      <w:proofErr w:type="gramStart"/>
      <w:r w:rsidRPr="000748D0">
        <w:rPr>
          <w:rFonts w:ascii="Times New Roman" w:hAnsi="Times New Roman" w:cs="Times New Roman"/>
        </w:rPr>
        <w:t xml:space="preserve">2015, N 45, ст. 6204), </w:t>
      </w:r>
      <w:hyperlink r:id="rId10" w:history="1">
        <w:r w:rsidRPr="000748D0">
          <w:rPr>
            <w:rFonts w:ascii="Times New Roman" w:hAnsi="Times New Roman" w:cs="Times New Roman"/>
            <w:color w:val="0000FF"/>
          </w:rPr>
          <w:t>Указом</w:t>
        </w:r>
      </w:hyperlink>
      <w:r w:rsidRPr="000748D0">
        <w:rPr>
          <w:rFonts w:ascii="Times New Roman" w:hAnsi="Times New Roman" w:cs="Times New Roman"/>
        </w:rPr>
        <w:t xml:space="preserve">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</w:t>
      </w:r>
      <w:proofErr w:type="gramEnd"/>
      <w:r w:rsidRPr="000748D0">
        <w:rPr>
          <w:rFonts w:ascii="Times New Roman" w:hAnsi="Times New Roman" w:cs="Times New Roman"/>
        </w:rPr>
        <w:t xml:space="preserve"> Российской Федерации, 2009, N 21, ст. 2542; 2012, N 4, ст. 471, N 14, ст. 1616; 2014, N 27, ст. 3754; </w:t>
      </w:r>
      <w:proofErr w:type="gramStart"/>
      <w:r w:rsidRPr="000748D0">
        <w:rPr>
          <w:rFonts w:ascii="Times New Roman" w:hAnsi="Times New Roman" w:cs="Times New Roman"/>
        </w:rPr>
        <w:t xml:space="preserve">2015, N 10, ст. 1506), </w:t>
      </w:r>
      <w:hyperlink r:id="rId11" w:history="1">
        <w:r w:rsidRPr="000748D0">
          <w:rPr>
            <w:rFonts w:ascii="Times New Roman" w:hAnsi="Times New Roman" w:cs="Times New Roman"/>
            <w:color w:val="0000FF"/>
          </w:rPr>
          <w:t>Указом</w:t>
        </w:r>
      </w:hyperlink>
      <w:r w:rsidRPr="000748D0">
        <w:rPr>
          <w:rFonts w:ascii="Times New Roman" w:hAnsi="Times New Roman" w:cs="Times New Roman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49, ст. 6399; 2014, N 26, ст. 3520, N 30, ст. 4286;</w:t>
      </w:r>
      <w:proofErr w:type="gramEnd"/>
      <w:r w:rsidRPr="000748D0">
        <w:rPr>
          <w:rFonts w:ascii="Times New Roman" w:hAnsi="Times New Roman" w:cs="Times New Roman"/>
        </w:rPr>
        <w:t xml:space="preserve"> </w:t>
      </w:r>
      <w:proofErr w:type="gramStart"/>
      <w:r w:rsidRPr="000748D0">
        <w:rPr>
          <w:rFonts w:ascii="Times New Roman" w:hAnsi="Times New Roman" w:cs="Times New Roman"/>
        </w:rPr>
        <w:t>2015, N 10, ст. 1506) приказываю:</w:t>
      </w:r>
      <w:proofErr w:type="gramEnd"/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2"/>
      <w:bookmarkEnd w:id="1"/>
      <w:r w:rsidRPr="000748D0">
        <w:rPr>
          <w:rFonts w:ascii="Times New Roman" w:hAnsi="Times New Roman" w:cs="Times New Roman"/>
        </w:rPr>
        <w:t xml:space="preserve">1. </w:t>
      </w:r>
      <w:proofErr w:type="gramStart"/>
      <w:r w:rsidRPr="000748D0">
        <w:rPr>
          <w:rFonts w:ascii="Times New Roman" w:hAnsi="Times New Roman" w:cs="Times New Roman"/>
        </w:rPr>
        <w:t xml:space="preserve">Утвердить прилагаемый </w:t>
      </w:r>
      <w:hyperlink w:anchor="P41" w:history="1">
        <w:r w:rsidRPr="000748D0">
          <w:rPr>
            <w:rFonts w:ascii="Times New Roman" w:hAnsi="Times New Roman" w:cs="Times New Roman"/>
            <w:color w:val="0000FF"/>
          </w:rPr>
          <w:t>Перечень</w:t>
        </w:r>
      </w:hyperlink>
      <w:r w:rsidRPr="000748D0">
        <w:rPr>
          <w:rFonts w:ascii="Times New Roman" w:hAnsi="Times New Roman" w:cs="Times New Roman"/>
        </w:rPr>
        <w:t xml:space="preserve">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  <w:proofErr w:type="gramEnd"/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 xml:space="preserve">2. Начальникам управлений центрального аппарата и руководителям территориальных органов Федеральной службы государственной статистики ознакомить федеральных </w:t>
      </w:r>
      <w:r w:rsidRPr="000748D0">
        <w:rPr>
          <w:rFonts w:ascii="Times New Roman" w:hAnsi="Times New Roman" w:cs="Times New Roman"/>
        </w:rPr>
        <w:lastRenderedPageBreak/>
        <w:t xml:space="preserve">государственных гражданских служащих с </w:t>
      </w:r>
      <w:hyperlink w:anchor="P41" w:history="1">
        <w:r w:rsidRPr="000748D0">
          <w:rPr>
            <w:rFonts w:ascii="Times New Roman" w:hAnsi="Times New Roman" w:cs="Times New Roman"/>
            <w:color w:val="0000FF"/>
          </w:rPr>
          <w:t>Перечнем</w:t>
        </w:r>
      </w:hyperlink>
      <w:r w:rsidRPr="000748D0">
        <w:rPr>
          <w:rFonts w:ascii="Times New Roman" w:hAnsi="Times New Roman" w:cs="Times New Roman"/>
        </w:rPr>
        <w:t xml:space="preserve">, предусмотренным </w:t>
      </w:r>
      <w:hyperlink w:anchor="P22" w:history="1">
        <w:r w:rsidRPr="000748D0">
          <w:rPr>
            <w:rFonts w:ascii="Times New Roman" w:hAnsi="Times New Roman" w:cs="Times New Roman"/>
            <w:color w:val="0000FF"/>
          </w:rPr>
          <w:t>пунктом 1</w:t>
        </w:r>
      </w:hyperlink>
      <w:r w:rsidRPr="000748D0">
        <w:rPr>
          <w:rFonts w:ascii="Times New Roman" w:hAnsi="Times New Roman" w:cs="Times New Roman"/>
        </w:rPr>
        <w:t xml:space="preserve"> настоящего приказа.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 xml:space="preserve">3. </w:t>
      </w:r>
      <w:proofErr w:type="gramStart"/>
      <w:r w:rsidRPr="000748D0">
        <w:rPr>
          <w:rFonts w:ascii="Times New Roman" w:hAnsi="Times New Roman" w:cs="Times New Roman"/>
        </w:rPr>
        <w:t xml:space="preserve">Признать утратившим силу </w:t>
      </w:r>
      <w:hyperlink r:id="rId12" w:history="1">
        <w:r w:rsidRPr="000748D0">
          <w:rPr>
            <w:rFonts w:ascii="Times New Roman" w:hAnsi="Times New Roman" w:cs="Times New Roman"/>
            <w:color w:val="0000FF"/>
          </w:rPr>
          <w:t>приказ</w:t>
        </w:r>
      </w:hyperlink>
      <w:r w:rsidRPr="000748D0">
        <w:rPr>
          <w:rFonts w:ascii="Times New Roman" w:hAnsi="Times New Roman" w:cs="Times New Roman"/>
        </w:rPr>
        <w:t xml:space="preserve"> Федеральной службы государственной статистики от 15 апреля 2015 г. N 187 "Об утверждении Перечня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0748D0">
        <w:rPr>
          <w:rFonts w:ascii="Times New Roman" w:hAnsi="Times New Roman" w:cs="Times New Roman"/>
        </w:rPr>
        <w:t xml:space="preserve"> (супруга) и несовершеннолетних детей" (</w:t>
      </w:r>
      <w:proofErr w:type="gramStart"/>
      <w:r w:rsidRPr="000748D0">
        <w:rPr>
          <w:rFonts w:ascii="Times New Roman" w:hAnsi="Times New Roman" w:cs="Times New Roman"/>
        </w:rPr>
        <w:t>зарегистрирован</w:t>
      </w:r>
      <w:proofErr w:type="gramEnd"/>
      <w:r w:rsidRPr="000748D0">
        <w:rPr>
          <w:rFonts w:ascii="Times New Roman" w:hAnsi="Times New Roman" w:cs="Times New Roman"/>
        </w:rPr>
        <w:t xml:space="preserve"> Минюстом России 30 апреля 2015 г., регистрационный N 37091).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 xml:space="preserve">4. </w:t>
      </w:r>
      <w:proofErr w:type="gramStart"/>
      <w:r w:rsidRPr="000748D0">
        <w:rPr>
          <w:rFonts w:ascii="Times New Roman" w:hAnsi="Times New Roman" w:cs="Times New Roman"/>
        </w:rPr>
        <w:t>Контроль за</w:t>
      </w:r>
      <w:proofErr w:type="gramEnd"/>
      <w:r w:rsidRPr="000748D0">
        <w:rPr>
          <w:rFonts w:ascii="Times New Roman" w:hAnsi="Times New Roman" w:cs="Times New Roman"/>
        </w:rPr>
        <w:t xml:space="preserve"> исполнением настоящего приказа возложить на заместителя руководителя Федеральной службы государственной статистики Г.К. </w:t>
      </w:r>
      <w:proofErr w:type="spellStart"/>
      <w:r w:rsidRPr="000748D0">
        <w:rPr>
          <w:rFonts w:ascii="Times New Roman" w:hAnsi="Times New Roman" w:cs="Times New Roman"/>
        </w:rPr>
        <w:t>Оксенойта</w:t>
      </w:r>
      <w:proofErr w:type="spellEnd"/>
      <w:r w:rsidRPr="000748D0">
        <w:rPr>
          <w:rFonts w:ascii="Times New Roman" w:hAnsi="Times New Roman" w:cs="Times New Roman"/>
        </w:rPr>
        <w:t>.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 xml:space="preserve">(п. 4 в ред. </w:t>
      </w:r>
      <w:hyperlink r:id="rId13" w:history="1">
        <w:r w:rsidRPr="000748D0">
          <w:rPr>
            <w:rFonts w:ascii="Times New Roman" w:hAnsi="Times New Roman" w:cs="Times New Roman"/>
            <w:color w:val="0000FF"/>
          </w:rPr>
          <w:t>Приказа</w:t>
        </w:r>
      </w:hyperlink>
      <w:r w:rsidRPr="000748D0">
        <w:rPr>
          <w:rFonts w:ascii="Times New Roman" w:hAnsi="Times New Roman" w:cs="Times New Roman"/>
        </w:rPr>
        <w:t xml:space="preserve"> Росстата от 01.03.2017 N 142)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Руководитель</w:t>
      </w: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А.Е.СУРИНОВ</w:t>
      </w: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lastRenderedPageBreak/>
        <w:t>Приложение</w:t>
      </w: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Утвержден</w:t>
      </w: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приказом Росстата</w:t>
      </w: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 07.12.2015 N 618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bookmarkStart w:id="2" w:name="P41"/>
      <w:bookmarkEnd w:id="2"/>
      <w:r w:rsidRPr="000748D0">
        <w:rPr>
          <w:rFonts w:ascii="Times New Roman" w:hAnsi="Times New Roman" w:cs="Times New Roman"/>
        </w:rPr>
        <w:t>ПЕРЕЧЕНЬ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ДОЛЖНОСТЕЙ ФЕДЕРАЛЬНОЙ ГОСУДАРСТВЕННОЙ ГРАЖДАНСКОЙ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СЛУЖБЫ В ФЕДЕРАЛЬНОЙ СЛУЖБЕ ГОСУДАРСТВЕННОЙ СТАТИСТИКИ,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 xml:space="preserve">ПРИ </w:t>
      </w:r>
      <w:proofErr w:type="gramStart"/>
      <w:r w:rsidRPr="000748D0">
        <w:rPr>
          <w:rFonts w:ascii="Times New Roman" w:hAnsi="Times New Roman" w:cs="Times New Roman"/>
        </w:rPr>
        <w:t>ЗАМЕЩЕНИИ</w:t>
      </w:r>
      <w:proofErr w:type="gramEnd"/>
      <w:r w:rsidRPr="000748D0">
        <w:rPr>
          <w:rFonts w:ascii="Times New Roman" w:hAnsi="Times New Roman" w:cs="Times New Roman"/>
        </w:rPr>
        <w:t xml:space="preserve"> КОТОРЫХ ФЕДЕРАЛЬНЫЕ ГОСУДАРСТВЕННЫЕ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ГРАЖДАНСКИЕ СЛУЖАЩИЕ ОБЯЗАНЫ ПРЕДСТАВЛЯТЬ СВЕДЕНИЯ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 СВОИХ ДОХОДАХ, ОБ ИМУЩЕСТВЕ И ОБЯЗАТЕЛЬСТВАХ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ИМУЩЕСТВЕННОГО ХАРАКТЕРА, А ТАКЖЕ СВЕДЕНИЯ О ДОХОДАХ,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СВОИХ СУПРУГИ (СУПРУГА) И НЕСОВЕРШЕННОЛЕТНИХ ДЕТЕЙ</w:t>
      </w:r>
    </w:p>
    <w:p w:rsidR="009A3FF7" w:rsidRPr="000748D0" w:rsidRDefault="009A3FF7">
      <w:pPr>
        <w:spacing w:after="1"/>
        <w:rPr>
          <w:rFonts w:ascii="Times New Roman" w:hAnsi="Times New Roman" w:cs="Times New Roman"/>
        </w:rPr>
      </w:pPr>
    </w:p>
    <w:p w:rsidR="002642A1" w:rsidRPr="000748D0" w:rsidRDefault="002642A1" w:rsidP="002642A1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9A3FF7" w:rsidRPr="000748D0" w:rsidRDefault="002642A1" w:rsidP="002642A1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  <w:color w:val="392C69"/>
        </w:rPr>
        <w:t xml:space="preserve">(в ред. Приказов Росстата от 11.02.2016 </w:t>
      </w:r>
      <w:hyperlink r:id="rId14" w:history="1">
        <w:r w:rsidRPr="000748D0">
          <w:rPr>
            <w:rFonts w:ascii="Times New Roman" w:hAnsi="Times New Roman" w:cs="Times New Roman"/>
            <w:color w:val="0000FF"/>
          </w:rPr>
          <w:t>N 58</w:t>
        </w:r>
      </w:hyperlink>
      <w:r w:rsidRPr="000748D0">
        <w:rPr>
          <w:rFonts w:ascii="Times New Roman" w:hAnsi="Times New Roman" w:cs="Times New Roman"/>
          <w:color w:val="392C69"/>
        </w:rPr>
        <w:t>,</w:t>
      </w:r>
      <w:r w:rsidRPr="000748D0">
        <w:rPr>
          <w:rFonts w:ascii="Times New Roman" w:hAnsi="Times New Roman" w:cs="Times New Roman"/>
        </w:rPr>
        <w:t xml:space="preserve"> </w:t>
      </w:r>
      <w:r w:rsidRPr="000748D0">
        <w:rPr>
          <w:rFonts w:ascii="Times New Roman" w:hAnsi="Times New Roman" w:cs="Times New Roman"/>
          <w:color w:val="392C69"/>
        </w:rPr>
        <w:t xml:space="preserve">от 01.03.2017 </w:t>
      </w:r>
      <w:hyperlink r:id="rId15" w:history="1">
        <w:r w:rsidRPr="000748D0">
          <w:rPr>
            <w:rFonts w:ascii="Times New Roman" w:hAnsi="Times New Roman" w:cs="Times New Roman"/>
            <w:color w:val="0000FF"/>
          </w:rPr>
          <w:t>N 142</w:t>
        </w:r>
      </w:hyperlink>
      <w:r w:rsidRPr="000748D0">
        <w:rPr>
          <w:rFonts w:ascii="Times New Roman" w:hAnsi="Times New Roman" w:cs="Times New Roman"/>
          <w:color w:val="392C69"/>
        </w:rPr>
        <w:t>)</w:t>
      </w:r>
    </w:p>
    <w:p w:rsidR="002642A1" w:rsidRPr="000748D0" w:rsidRDefault="002642A1" w:rsidP="002642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I. Центральный аппарат Федеральной службы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государственной статистики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1. Должности федеральной государственной гражданской службы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категории "руководители":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а) главная группа должностей: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начальник управления;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заместитель начальника управления;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заместитель начальника управления - начальник отдела;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б) ведущая группа должностей: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начальник Отдела по защите государственной тайны;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заместитель начальника Отдела по защите государственной тайны.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2. Должности федеральной государственной гражданской службы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категории "специалисты":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ведущая группа должностей: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начальник отдела;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заместитель начальника отдела.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 xml:space="preserve">3. </w:t>
      </w:r>
      <w:proofErr w:type="gramStart"/>
      <w:r w:rsidRPr="000748D0">
        <w:rPr>
          <w:rFonts w:ascii="Times New Roman" w:hAnsi="Times New Roman" w:cs="Times New Roman"/>
        </w:rPr>
        <w:t>Отдельные должности федеральной государственной</w:t>
      </w:r>
      <w:proofErr w:type="gramEnd"/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гражданской службы в управлениях Федеральной службы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государственной статистики: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 xml:space="preserve">(в ред. </w:t>
      </w:r>
      <w:hyperlink r:id="rId16" w:history="1">
        <w:r w:rsidRPr="000748D0">
          <w:rPr>
            <w:rFonts w:ascii="Times New Roman" w:hAnsi="Times New Roman" w:cs="Times New Roman"/>
            <w:color w:val="0000FF"/>
          </w:rPr>
          <w:t>Приказа</w:t>
        </w:r>
      </w:hyperlink>
      <w:r w:rsidRPr="000748D0">
        <w:rPr>
          <w:rFonts w:ascii="Times New Roman" w:hAnsi="Times New Roman" w:cs="Times New Roman"/>
        </w:rPr>
        <w:t xml:space="preserve"> Росстата от 01.03.2017 N 142)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3.1. Административное управление: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государственной службы и кадров: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lastRenderedPageBreak/>
        <w:t>главный специалист-эксперт;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организации обучения персонала: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юридический отдел: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консультант;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главный специалист-эксперт;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ведущий специалист-эксперт;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по профилактике коррупционных и иных правонарушений: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консультант;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ведущий специалист-эксперт.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3.2. Финансово-экономическое управление: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планово-договорной работы: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главный специалист-эксперт;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бухгалтерского учета: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сводной бухгалтерской отчетности: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ведомственного финансового контроля и внутреннего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финансового аудита: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советник.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3.3. Управление организации проведения переписей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и сплошных обследований: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прогнозирования и финансирования расходов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на проведение переписей и сплошных обследований: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консультант;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контрактного сопровождения и учета расходов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переписей и сплошных обследований: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консультант;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lastRenderedPageBreak/>
        <w:t>главный специалист-эксперт;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ведущий специалист-эксперт;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материально-технического обеспечения переписей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и сплошных обследований: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консультант;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главный специалист-эксперт.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3.4. Управление информационных ресурсов и технологий: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управления проектами: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защиты информации и сетей передачи данных: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технического развития: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консультант;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системной интеграции: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консультант.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Управление развития имущественного комплекса: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организационно-аналитический отдел: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социально-хозяйственного обеспечения: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консультант;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ведущий специалист 3 разряда;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главный специалист-эксперт;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имущественного комплекса: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консультант.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II. Территориальные органы Федеральной службы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государственной статистики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 xml:space="preserve">(в ред. </w:t>
      </w:r>
      <w:hyperlink r:id="rId17" w:history="1">
        <w:r w:rsidRPr="000748D0">
          <w:rPr>
            <w:rFonts w:ascii="Times New Roman" w:hAnsi="Times New Roman" w:cs="Times New Roman"/>
            <w:color w:val="0000FF"/>
          </w:rPr>
          <w:t>Приказа</w:t>
        </w:r>
      </w:hyperlink>
      <w:r w:rsidRPr="000748D0">
        <w:rPr>
          <w:rFonts w:ascii="Times New Roman" w:hAnsi="Times New Roman" w:cs="Times New Roman"/>
        </w:rPr>
        <w:t xml:space="preserve"> Росстата от 11.02.2016 N 58)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1. Должности федеральной государственной гражданской службы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категории "руководители":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lastRenderedPageBreak/>
        <w:t>ведущая группа должностей: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начальник отдела территориального органа;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заместитель начальника отдела территориального органа.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2. Должности федеральной государственной гражданской службы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категории "помощники (советники)":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ведущая группа должностей: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помощник руководителя территориального органа.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3. Должности федеральной государственной гражданской службы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категории "специалисты":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старшая группа должностей: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главный специалист-эксперт; &lt;*&gt;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ведущий специалист-эксперт; &lt;*&gt;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специалист-эксперт. &lt;*&gt;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4. Должности федеральной государственной гражданской службы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категории "обеспечивающие специалисты":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старшая группа должностей: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старший специалист 1 разряда; &lt;*&gt;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старший специалист 2 разряда; &lt;*&gt;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старший специалист 3 разряда. &lt;*&gt;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младшая группа должностей: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специалист 1 разряда; &lt;*&gt;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специалист 2 разряда; &lt;*&gt;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специалист 3 разряда. &lt;*&gt;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--------------------------------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Примечание: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&lt;*&gt; Отдельные должности, исполнение должностных обязанностей по которым в соответствии с должностным регламентом предусматривает: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предоставление государственных услуг гражданам и организациям;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осуществление контрольных и надзорных мероприятий;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 xml:space="preserve">подготовку и принятие решений о распределении бюджетных ассигнований, субсидий, </w:t>
      </w:r>
      <w:r w:rsidRPr="000748D0">
        <w:rPr>
          <w:rFonts w:ascii="Times New Roman" w:hAnsi="Times New Roman" w:cs="Times New Roman"/>
        </w:rPr>
        <w:lastRenderedPageBreak/>
        <w:t>межбюджетных трансфертов;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управление государственным имуществом;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осуществление государственных закупок;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хранение и распределение материально-технических ресурсов.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5522D" w:rsidRPr="000748D0" w:rsidRDefault="00F5522D">
      <w:pPr>
        <w:rPr>
          <w:rFonts w:ascii="Times New Roman" w:hAnsi="Times New Roman" w:cs="Times New Roman"/>
        </w:rPr>
      </w:pPr>
    </w:p>
    <w:sectPr w:rsidR="00F5522D" w:rsidRPr="000748D0" w:rsidSect="00DD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F7"/>
    <w:rsid w:val="000748D0"/>
    <w:rsid w:val="002642A1"/>
    <w:rsid w:val="008B5FA7"/>
    <w:rsid w:val="009A3FF7"/>
    <w:rsid w:val="00C72EDF"/>
    <w:rsid w:val="00F5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92DB33D09055F4AE2FF4A6A2C6EFE5F981ED68EAD5514E6FEAF892AA0F0F75953605BA146AB7A1C731C67DD1AF5B49F54E612Fv3X1M" TargetMode="External"/><Relationship Id="rId13" Type="http://schemas.openxmlformats.org/officeDocument/2006/relationships/hyperlink" Target="consultantplus://offline/ref=0D92DB33D09055F4AE2FF4A6A2C6EFE5F881E96AEDD3514E6FEAF892AA0F0F75953605BA1661E3F08A6F9F2E91E4564DEF52612826CD83CDv3XB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92DB33D09055F4AE2FF4A6A2C6EFE5F980ED61EED6514E6FEAF892AA0F0F75953605BA1661EBF8816F9F2E91E4564DEF52612826CD83CDv3XBM" TargetMode="External"/><Relationship Id="rId12" Type="http://schemas.openxmlformats.org/officeDocument/2006/relationships/hyperlink" Target="consultantplus://offline/ref=0D92DB33D09055F4AE2FF4A6A2C6EFE5FB87E468EDD5514E6FEAF892AA0F0F7587365DB61465FDF0857AC97FD4vBX8M" TargetMode="External"/><Relationship Id="rId17" Type="http://schemas.openxmlformats.org/officeDocument/2006/relationships/hyperlink" Target="consultantplus://offline/ref=0D92DB33D09055F4AE2FF4A6A2C6EFE5FB89E869E8D0514E6FEAF892AA0F0F75953605BA1661E3F1836F9F2E91E4564DEF52612826CD83CDv3X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92DB33D09055F4AE2FF4A6A2C6EFE5F881E96AEDD3514E6FEAF892AA0F0F75953605BA1661E3F1826F9F2E91E4564DEF52612826CD83CDv3X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92DB33D09055F4AE2FF4A6A2C6EFE5F881E96AEDD3514E6FEAF892AA0F0F75953605BA1661E3F0866F9F2E91E4564DEF52612826CD83CDv3XBM" TargetMode="External"/><Relationship Id="rId11" Type="http://schemas.openxmlformats.org/officeDocument/2006/relationships/hyperlink" Target="consultantplus://offline/ref=0D92DB33D09055F4AE2FF4A6A2C6EFE5F982E96DEBD0514E6FEAF892AA0F0F75953605BA1661E3F68B6F9F2E91E4564DEF52612826CD83CDv3XBM" TargetMode="External"/><Relationship Id="rId5" Type="http://schemas.openxmlformats.org/officeDocument/2006/relationships/hyperlink" Target="consultantplus://offline/ref=0D92DB33D09055F4AE2FF4A6A2C6EFE5FB89E869E8D0514E6FEAF892AA0F0F75953605BA1661E3F0856F9F2E91E4564DEF52612826CD83CDv3XBM" TargetMode="External"/><Relationship Id="rId15" Type="http://schemas.openxmlformats.org/officeDocument/2006/relationships/hyperlink" Target="consultantplus://offline/ref=0D92DB33D09055F4AE2FF4A6A2C6EFE5F881E96AEDD3514E6FEAF892AA0F0F75953605BA1661E3F1826F9F2E91E4564DEF52612826CD83CDv3XBM" TargetMode="External"/><Relationship Id="rId10" Type="http://schemas.openxmlformats.org/officeDocument/2006/relationships/hyperlink" Target="consultantplus://offline/ref=0D92DB33D09055F4AE2FF4A6A2C6EFE5F980EC6EECD7514E6FEAF892AA0F0F75953605BA1661E3F08A6F9F2E91E4564DEF52612826CD83CDv3XB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92DB33D09055F4AE2FF4A6A2C6EFE5F889E46CEDD7514E6FEAF892AA0F0F75953605BA1661E2F28B6F9F2E91E4564DEF52612826CD83CDv3XBM" TargetMode="External"/><Relationship Id="rId14" Type="http://schemas.openxmlformats.org/officeDocument/2006/relationships/hyperlink" Target="consultantplus://offline/ref=0D92DB33D09055F4AE2FF4A6A2C6EFE5FB89E869E8D0514E6FEAF892AA0F0F75953605BA1661E3F0856F9F2E91E4564DEF52612826CD83CDv3X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Курмаев Олег Александрович</dc:creator>
  <cp:lastModifiedBy>p39_VoronkovaEM</cp:lastModifiedBy>
  <cp:revision>2</cp:revision>
  <dcterms:created xsi:type="dcterms:W3CDTF">2020-06-02T09:43:00Z</dcterms:created>
  <dcterms:modified xsi:type="dcterms:W3CDTF">2020-06-02T09:43:00Z</dcterms:modified>
</cp:coreProperties>
</file>