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 w:rsidRPr="0008253B">
        <w:rPr>
          <w:rFonts w:ascii="Times New Roman" w:hAnsi="Times New Roman" w:cs="Times New Roman"/>
        </w:rPr>
        <w:t xml:space="preserve"> 2014. </w:t>
      </w:r>
      <w:proofErr w:type="gramStart"/>
      <w:r w:rsidRPr="0008253B">
        <w:rPr>
          <w:rFonts w:ascii="Times New Roman" w:hAnsi="Times New Roman" w:cs="Times New Roman"/>
        </w:rP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>Контроль за</w:t>
      </w:r>
      <w:proofErr w:type="gramEnd"/>
      <w:r w:rsidRPr="0008253B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Росстата К.Э. </w:t>
      </w:r>
      <w:proofErr w:type="spellStart"/>
      <w:r w:rsidRPr="0008253B">
        <w:rPr>
          <w:rFonts w:ascii="Times New Roman" w:hAnsi="Times New Roman" w:cs="Times New Roman"/>
        </w:rPr>
        <w:t>Лайкама</w:t>
      </w:r>
      <w:proofErr w:type="spellEnd"/>
      <w:r w:rsidRPr="0008253B">
        <w:rPr>
          <w:rFonts w:ascii="Times New Roman" w:hAnsi="Times New Roman" w:cs="Times New Roman"/>
        </w:rPr>
        <w:t>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</w:t>
      </w:r>
      <w:proofErr w:type="gramStart"/>
      <w:r w:rsidRPr="0008253B">
        <w:rPr>
          <w:rFonts w:ascii="Times New Roman" w:hAnsi="Times New Roman" w:cs="Times New Roman"/>
        </w:rP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 w:rsidRPr="0008253B">
        <w:rPr>
          <w:rFonts w:ascii="Times New Roman" w:hAnsi="Times New Roman" w:cs="Times New Roman"/>
        </w:rPr>
        <w:t xml:space="preserve"> </w:t>
      </w:r>
      <w:proofErr w:type="gramStart"/>
      <w:r w:rsidRPr="0008253B">
        <w:rPr>
          <w:rFonts w:ascii="Times New Roman" w:hAnsi="Times New Roman" w:cs="Times New Roman"/>
        </w:rP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8253B">
        <w:rPr>
          <w:rFonts w:ascii="Times New Roman" w:hAnsi="Times New Roman" w:cs="Times New Roman"/>
        </w:rP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4. </w:t>
      </w:r>
      <w:proofErr w:type="gramStart"/>
      <w:r w:rsidRPr="0008253B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 w:rsidRPr="0008253B">
        <w:rPr>
          <w:rFonts w:ascii="Times New Roman" w:hAnsi="Times New Roman" w:cs="Times New Roman"/>
        </w:rPr>
        <w:t xml:space="preserve">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 w:rsidRPr="0008253B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08253B">
        <w:rPr>
          <w:rFonts w:ascii="Times New Roman" w:hAnsi="Times New Roman" w:cs="Times New Roman"/>
        </w:rP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 w:rsidRPr="0008253B">
        <w:rPr>
          <w:rFonts w:ascii="Times New Roman" w:hAnsi="Times New Roman" w:cs="Times New Roman"/>
        </w:rP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</w:t>
      </w:r>
      <w:proofErr w:type="gramStart"/>
      <w:r w:rsidRPr="0008253B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</w:t>
      </w:r>
      <w:proofErr w:type="gramStart"/>
      <w:r w:rsidRPr="0008253B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</w:t>
      </w:r>
      <w:proofErr w:type="gramStart"/>
      <w:r w:rsidRPr="0008253B">
        <w:rPr>
          <w:rFonts w:ascii="Times New Roman" w:hAnsi="Times New Roman" w:cs="Times New Roman"/>
        </w:rPr>
        <w:t>которые</w:t>
      </w:r>
      <w:proofErr w:type="gramEnd"/>
      <w:r w:rsidRPr="0008253B">
        <w:rPr>
          <w:rFonts w:ascii="Times New Roman" w:hAnsi="Times New Roman" w:cs="Times New Roman"/>
        </w:rPr>
        <w:t xml:space="preserve">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</w:t>
      </w:r>
      <w:proofErr w:type="gramStart"/>
      <w:r w:rsidRPr="0008253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</w:t>
      </w:r>
      <w:proofErr w:type="gramStart"/>
      <w:r w:rsidRPr="0008253B">
        <w:rPr>
          <w:rFonts w:ascii="Times New Roman" w:hAnsi="Times New Roman" w:cs="Times New Roman"/>
        </w:rPr>
        <w:t>склоняющем</w:t>
      </w:r>
      <w:proofErr w:type="gramEnd"/>
      <w:r w:rsidRPr="0008253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</w:t>
      </w:r>
      <w:proofErr w:type="gramStart"/>
      <w:r w:rsidRPr="0008253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</w:t>
            </w:r>
            <w:proofErr w:type="gramEnd"/>
            <w:r w:rsidRPr="000825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08253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08253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24223D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p39_VoronkovaEM</cp:lastModifiedBy>
  <cp:revision>2</cp:revision>
  <dcterms:created xsi:type="dcterms:W3CDTF">2020-06-02T09:11:00Z</dcterms:created>
  <dcterms:modified xsi:type="dcterms:W3CDTF">2020-06-02T09:11:00Z</dcterms:modified>
</cp:coreProperties>
</file>