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D" w:rsidRDefault="00CD279D" w:rsidP="00CD279D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 В соответствии с Планом противодействия коррупции в Калининградстате, утвержденным приказом от 03.07.2012г. № 132, осуществлялись следующие мероприятия:</w:t>
      </w:r>
      <w:r>
        <w:rPr>
          <w:szCs w:val="28"/>
        </w:rPr>
        <w:tab/>
      </w:r>
    </w:p>
    <w:p w:rsidR="00CD279D" w:rsidRDefault="00CD279D" w:rsidP="00CD279D">
      <w:pPr>
        <w:pStyle w:val="a3"/>
        <w:spacing w:before="0" w:line="240" w:lineRule="auto"/>
        <w:ind w:firstLine="0"/>
        <w:rPr>
          <w:szCs w:val="28"/>
        </w:rPr>
      </w:pP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1. При приеме на работу проводилась проверка в части: образования, вхождения  в состав учредителей коммерческих организаций или о занятии предпринимательской деятельностью, наличия судимости, наличия гражданства Российской Федерации.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Проведено заседание комиссии по соблюдению требований                      к служебному поведению государственных гражданских служащих Калининградстата и урегулированию конфликта интересов в целях изучения разъяснений Минтруда России по применению Федерального закона от 03.11.2012 г. № 230-ФЗ «О контроле за соответствием расходов лиц, замещающих государственные должности, и иных лиц их доходам» и иных нормативно правовых актов в сфере противодействия коррупции.</w:t>
      </w:r>
      <w:proofErr w:type="gramEnd"/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3. Осуществлена актуализация перечня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супругов и несовершеннолетних детей, в соответствии с Реестром утвержденным руководителем Росстата.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4. Для проверки сведений, представленных служащими в справках о доходах и  имуществе, осуществлялись запросы  в правоохранительные и другие государственные органы.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 xml:space="preserve">5. Проводилась консультационная работа, производственная учеба по противодействию коррупции. Рассмотрены примеры типовых ситуаций возникновения конфликта интересов на государственной гражданской службе и меры его урегулирования. Все федеральные государственные служащие Калининградстата были ознакомлены с вновь принятыми актами по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тематике под роспись.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6. Приняты два уведомления от служащих о выполнении иной оплачиваемой работе.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7. Осуществлялся мониторинг публикаций в средствах массовой информации о фактах проявления коррупции в Калининградстате.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>8. Проведен мониторинг до</w:t>
      </w:r>
      <w:r w:rsidR="00E658F9">
        <w:rPr>
          <w:szCs w:val="28"/>
        </w:rPr>
        <w:t>лжностных регламентов государст</w:t>
      </w:r>
      <w:r>
        <w:rPr>
          <w:szCs w:val="28"/>
        </w:rPr>
        <w:t>венных служащих Калининградстата на предмет выявления коррупционных рисков.</w:t>
      </w:r>
    </w:p>
    <w:p w:rsidR="00CD279D" w:rsidRDefault="00CD279D" w:rsidP="00CD279D">
      <w:pPr>
        <w:pStyle w:val="a3"/>
        <w:spacing w:before="0" w:line="240" w:lineRule="auto"/>
        <w:rPr>
          <w:szCs w:val="28"/>
        </w:rPr>
      </w:pPr>
      <w:r>
        <w:rPr>
          <w:szCs w:val="28"/>
        </w:rPr>
        <w:t xml:space="preserve">9. Обеспечивалась возможность предоставления сообщений от граждан посредством телефонной «горячей линии», Интернет-сайта. По мере поступления информации 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 обновлялся Интернет-сайт Калининградстата, актуализировался стенд по противодействию коррупции. Проверялось содержимое ящика для жалоб  и предложений.</w:t>
      </w:r>
    </w:p>
    <w:p w:rsidR="00CD279D" w:rsidRDefault="00CD279D" w:rsidP="00CD279D">
      <w:pPr>
        <w:pStyle w:val="a3"/>
        <w:spacing w:before="0" w:line="240" w:lineRule="auto"/>
        <w:ind w:firstLine="0"/>
        <w:rPr>
          <w:szCs w:val="28"/>
        </w:rPr>
      </w:pPr>
    </w:p>
    <w:p w:rsidR="009741B0" w:rsidRDefault="009741B0" w:rsidP="00CD279D">
      <w:pPr>
        <w:spacing w:after="0" w:line="240" w:lineRule="auto"/>
      </w:pPr>
    </w:p>
    <w:sectPr w:rsidR="009741B0" w:rsidSect="00CD27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9D"/>
    <w:rsid w:val="009741B0"/>
    <w:rsid w:val="009F7C3C"/>
    <w:rsid w:val="00CD279D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CD279D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p39_AlexeenkoTA</cp:lastModifiedBy>
  <cp:revision>4</cp:revision>
  <dcterms:created xsi:type="dcterms:W3CDTF">2014-02-20T06:26:00Z</dcterms:created>
  <dcterms:modified xsi:type="dcterms:W3CDTF">2014-02-20T08:25:00Z</dcterms:modified>
</cp:coreProperties>
</file>